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08C08">
      <w:pPr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附件</w:t>
      </w:r>
    </w:p>
    <w:p w14:paraId="4953A088">
      <w:pPr>
        <w:rPr>
          <w:rFonts w:ascii="仿宋" w:hAnsi="仿宋" w:eastAsia="仿宋" w:cs="Times New Roman"/>
          <w:sz w:val="24"/>
        </w:rPr>
      </w:pPr>
    </w:p>
    <w:p w14:paraId="01AAA205">
      <w:pPr>
        <w:ind w:firstLine="1968" w:firstLineChars="700"/>
        <w:rPr>
          <w:rFonts w:ascii="仿宋" w:hAnsi="仿宋" w:eastAsia="仿宋" w:cs="Times New Roman"/>
          <w:b/>
          <w:sz w:val="24"/>
        </w:rPr>
      </w:pPr>
      <w:bookmarkStart w:id="0" w:name="_GoBack"/>
      <w:r>
        <w:rPr>
          <w:rFonts w:hint="eastAsia" w:ascii="仿宋" w:hAnsi="仿宋" w:eastAsia="仿宋" w:cs="Times New Roman"/>
          <w:b/>
          <w:sz w:val="28"/>
          <w:szCs w:val="28"/>
        </w:rPr>
        <w:t>中国化工</w:t>
      </w:r>
      <w:r>
        <w:rPr>
          <w:rFonts w:hint="eastAsia" w:ascii="仿宋" w:hAnsi="仿宋" w:eastAsia="仿宋" w:cs="Times New Roman"/>
          <w:b/>
          <w:sz w:val="28"/>
          <w:szCs w:val="28"/>
          <w:lang w:eastAsia="zh-CN"/>
        </w:rPr>
        <w:t>建设企业</w:t>
      </w:r>
      <w:r>
        <w:rPr>
          <w:rFonts w:hint="eastAsia" w:ascii="仿宋" w:hAnsi="仿宋" w:eastAsia="仿宋" w:cs="Times New Roman"/>
          <w:b/>
          <w:sz w:val="28"/>
          <w:szCs w:val="28"/>
        </w:rPr>
        <w:t>协会团体标准项目建议书</w:t>
      </w:r>
    </w:p>
    <w:bookmarkEnd w:id="0"/>
    <w:p w14:paraId="2DE61817">
      <w:pPr>
        <w:ind w:firstLine="1680" w:firstLineChars="700"/>
        <w:rPr>
          <w:rFonts w:ascii="仿宋" w:hAnsi="仿宋" w:eastAsia="仿宋" w:cs="Times New Roman"/>
          <w:sz w:val="24"/>
        </w:rPr>
      </w:pPr>
    </w:p>
    <w:tbl>
      <w:tblPr>
        <w:tblStyle w:val="2"/>
        <w:tblW w:w="94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992"/>
        <w:gridCol w:w="425"/>
        <w:gridCol w:w="567"/>
        <w:gridCol w:w="816"/>
        <w:gridCol w:w="1311"/>
        <w:gridCol w:w="567"/>
        <w:gridCol w:w="3209"/>
      </w:tblGrid>
      <w:tr w14:paraId="08614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526" w:type="dxa"/>
            <w:vAlign w:val="center"/>
          </w:tcPr>
          <w:p w14:paraId="368DA277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标准项目名称（中文）</w:t>
            </w:r>
          </w:p>
        </w:tc>
        <w:tc>
          <w:tcPr>
            <w:tcW w:w="2800" w:type="dxa"/>
            <w:gridSpan w:val="4"/>
            <w:vAlign w:val="center"/>
          </w:tcPr>
          <w:p w14:paraId="53F798AD">
            <w:pPr>
              <w:rPr>
                <w:rFonts w:ascii="仿宋" w:hAnsi="仿宋" w:eastAsia="仿宋" w:cs="Times New Roman"/>
                <w:b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1AE79B1A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标准项目名称</w:t>
            </w:r>
          </w:p>
          <w:p w14:paraId="0CB12043">
            <w:pPr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（英文）</w:t>
            </w:r>
          </w:p>
        </w:tc>
        <w:tc>
          <w:tcPr>
            <w:tcW w:w="3209" w:type="dxa"/>
          </w:tcPr>
          <w:p w14:paraId="7F0144E0">
            <w:pPr>
              <w:rPr>
                <w:rFonts w:ascii="仿宋" w:hAnsi="仿宋" w:eastAsia="仿宋" w:cs="Times New Roman"/>
                <w:b/>
                <w:sz w:val="24"/>
              </w:rPr>
            </w:pPr>
          </w:p>
        </w:tc>
      </w:tr>
      <w:tr w14:paraId="26CC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526" w:type="dxa"/>
            <w:vAlign w:val="center"/>
          </w:tcPr>
          <w:p w14:paraId="5C8C09D7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制定或修订</w:t>
            </w:r>
          </w:p>
        </w:tc>
        <w:tc>
          <w:tcPr>
            <w:tcW w:w="1417" w:type="dxa"/>
            <w:gridSpan w:val="2"/>
            <w:vAlign w:val="center"/>
          </w:tcPr>
          <w:p w14:paraId="291886EE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</w:rPr>
              <w:t>□</w:t>
            </w:r>
            <w:r>
              <w:rPr>
                <w:rFonts w:hint="eastAsia" w:ascii="仿宋" w:hAnsi="仿宋" w:eastAsia="仿宋" w:cs="Times New Roman"/>
                <w:sz w:val="24"/>
              </w:rPr>
              <w:t>制定</w:t>
            </w:r>
          </w:p>
        </w:tc>
        <w:tc>
          <w:tcPr>
            <w:tcW w:w="1383" w:type="dxa"/>
            <w:gridSpan w:val="2"/>
            <w:vAlign w:val="center"/>
          </w:tcPr>
          <w:p w14:paraId="2B816E7B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</w:rPr>
              <w:t>□</w:t>
            </w:r>
            <w:r>
              <w:rPr>
                <w:rFonts w:hint="eastAsia" w:ascii="仿宋" w:hAnsi="仿宋" w:eastAsia="仿宋" w:cs="Times New Roman"/>
                <w:sz w:val="24"/>
              </w:rPr>
              <w:t>修订</w:t>
            </w:r>
          </w:p>
        </w:tc>
        <w:tc>
          <w:tcPr>
            <w:tcW w:w="1878" w:type="dxa"/>
            <w:gridSpan w:val="2"/>
            <w:vAlign w:val="center"/>
          </w:tcPr>
          <w:p w14:paraId="5C0ED4F8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被修订标准号</w:t>
            </w:r>
          </w:p>
        </w:tc>
        <w:tc>
          <w:tcPr>
            <w:tcW w:w="3209" w:type="dxa"/>
          </w:tcPr>
          <w:p w14:paraId="11616E47">
            <w:pPr>
              <w:rPr>
                <w:rFonts w:ascii="仿宋" w:hAnsi="仿宋" w:eastAsia="仿宋" w:cs="Times New Roman"/>
                <w:b/>
                <w:sz w:val="24"/>
              </w:rPr>
            </w:pPr>
          </w:p>
        </w:tc>
      </w:tr>
      <w:tr w14:paraId="249E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vAlign w:val="center"/>
          </w:tcPr>
          <w:p w14:paraId="7CE8F854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国际标准采用程度</w:t>
            </w:r>
          </w:p>
        </w:tc>
        <w:tc>
          <w:tcPr>
            <w:tcW w:w="992" w:type="dxa"/>
            <w:vAlign w:val="center"/>
          </w:tcPr>
          <w:p w14:paraId="109DAD20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□</w:t>
            </w:r>
            <w:r>
              <w:rPr>
                <w:rFonts w:hint="eastAsia" w:ascii="仿宋" w:hAnsi="仿宋" w:eastAsia="仿宋" w:cs="Times New Roman"/>
                <w:sz w:val="24"/>
              </w:rPr>
              <w:t>IDT</w:t>
            </w:r>
          </w:p>
        </w:tc>
        <w:tc>
          <w:tcPr>
            <w:tcW w:w="992" w:type="dxa"/>
            <w:gridSpan w:val="2"/>
            <w:vAlign w:val="center"/>
          </w:tcPr>
          <w:p w14:paraId="13D2EB3C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□</w:t>
            </w:r>
            <w:r>
              <w:rPr>
                <w:rFonts w:hint="eastAsia" w:ascii="仿宋" w:hAnsi="仿宋" w:eastAsia="仿宋" w:cs="Times New Roman"/>
                <w:sz w:val="24"/>
              </w:rPr>
              <w:t>MOD</w:t>
            </w:r>
          </w:p>
        </w:tc>
        <w:tc>
          <w:tcPr>
            <w:tcW w:w="816" w:type="dxa"/>
            <w:vAlign w:val="center"/>
          </w:tcPr>
          <w:p w14:paraId="4DC8C191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□</w:t>
            </w:r>
            <w:r>
              <w:rPr>
                <w:rFonts w:hint="eastAsia" w:ascii="仿宋" w:hAnsi="仿宋" w:eastAsia="仿宋" w:cs="Times New Roman"/>
                <w:sz w:val="24"/>
              </w:rPr>
              <w:t>NEQ</w:t>
            </w:r>
          </w:p>
        </w:tc>
        <w:tc>
          <w:tcPr>
            <w:tcW w:w="1878" w:type="dxa"/>
            <w:gridSpan w:val="2"/>
            <w:vAlign w:val="center"/>
          </w:tcPr>
          <w:p w14:paraId="3DE117EE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采标号</w:t>
            </w:r>
          </w:p>
        </w:tc>
        <w:tc>
          <w:tcPr>
            <w:tcW w:w="3209" w:type="dxa"/>
          </w:tcPr>
          <w:p w14:paraId="0C640D6F">
            <w:pPr>
              <w:rPr>
                <w:rFonts w:ascii="仿宋" w:hAnsi="仿宋" w:eastAsia="仿宋" w:cs="Times New Roman"/>
                <w:b/>
                <w:sz w:val="24"/>
              </w:rPr>
            </w:pPr>
          </w:p>
        </w:tc>
      </w:tr>
      <w:tr w14:paraId="5D01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526" w:type="dxa"/>
            <w:vAlign w:val="center"/>
          </w:tcPr>
          <w:p w14:paraId="7B439939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国际标准名称</w:t>
            </w:r>
          </w:p>
          <w:p w14:paraId="6AE4135C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（中文）</w:t>
            </w:r>
          </w:p>
        </w:tc>
        <w:tc>
          <w:tcPr>
            <w:tcW w:w="2800" w:type="dxa"/>
            <w:gridSpan w:val="4"/>
            <w:vAlign w:val="center"/>
          </w:tcPr>
          <w:p w14:paraId="7E260F4C">
            <w:pPr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38A15ADB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国际标准名称</w:t>
            </w:r>
          </w:p>
          <w:p w14:paraId="290986ED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（英文）</w:t>
            </w:r>
          </w:p>
        </w:tc>
        <w:tc>
          <w:tcPr>
            <w:tcW w:w="3209" w:type="dxa"/>
          </w:tcPr>
          <w:p w14:paraId="52406219">
            <w:pPr>
              <w:rPr>
                <w:rFonts w:ascii="仿宋" w:hAnsi="仿宋" w:eastAsia="仿宋" w:cs="Times New Roman"/>
                <w:b/>
                <w:sz w:val="24"/>
              </w:rPr>
            </w:pPr>
          </w:p>
        </w:tc>
      </w:tr>
      <w:tr w14:paraId="42A59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526" w:type="dxa"/>
            <w:vAlign w:val="center"/>
          </w:tcPr>
          <w:p w14:paraId="00289E0A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ICS分类号</w:t>
            </w:r>
          </w:p>
        </w:tc>
        <w:tc>
          <w:tcPr>
            <w:tcW w:w="2800" w:type="dxa"/>
            <w:gridSpan w:val="4"/>
            <w:vAlign w:val="center"/>
          </w:tcPr>
          <w:p w14:paraId="51093690">
            <w:pPr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4DF4CEEA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中国标准分类号</w:t>
            </w:r>
          </w:p>
        </w:tc>
        <w:tc>
          <w:tcPr>
            <w:tcW w:w="3209" w:type="dxa"/>
          </w:tcPr>
          <w:p w14:paraId="6CFD60F6">
            <w:pPr>
              <w:rPr>
                <w:rFonts w:ascii="仿宋" w:hAnsi="仿宋" w:eastAsia="仿宋" w:cs="Times New Roman"/>
                <w:sz w:val="24"/>
              </w:rPr>
            </w:pPr>
          </w:p>
        </w:tc>
      </w:tr>
      <w:tr w14:paraId="53243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526" w:type="dxa"/>
            <w:vAlign w:val="center"/>
          </w:tcPr>
          <w:p w14:paraId="09C1B5C4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标准主要起草单位</w:t>
            </w:r>
          </w:p>
        </w:tc>
        <w:tc>
          <w:tcPr>
            <w:tcW w:w="2800" w:type="dxa"/>
            <w:gridSpan w:val="4"/>
            <w:vAlign w:val="center"/>
          </w:tcPr>
          <w:p w14:paraId="574BC13A">
            <w:pPr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718CA79A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标准编制计划起止时间</w:t>
            </w:r>
          </w:p>
        </w:tc>
        <w:tc>
          <w:tcPr>
            <w:tcW w:w="3209" w:type="dxa"/>
          </w:tcPr>
          <w:p w14:paraId="7D5FD620">
            <w:pPr>
              <w:rPr>
                <w:rFonts w:ascii="仿宋" w:hAnsi="仿宋" w:eastAsia="仿宋" w:cs="Times New Roman"/>
                <w:b/>
                <w:sz w:val="24"/>
              </w:rPr>
            </w:pPr>
          </w:p>
        </w:tc>
      </w:tr>
      <w:tr w14:paraId="053BC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526" w:type="dxa"/>
          </w:tcPr>
          <w:p w14:paraId="522AB19C">
            <w:pPr>
              <w:rPr>
                <w:rFonts w:ascii="仿宋" w:hAnsi="仿宋" w:eastAsia="仿宋" w:cs="Times New Roman"/>
                <w:sz w:val="24"/>
              </w:rPr>
            </w:pPr>
          </w:p>
          <w:p w14:paraId="71C27342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标准编制的</w:t>
            </w:r>
          </w:p>
          <w:p w14:paraId="3C386A53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目的、意义或必要性</w:t>
            </w:r>
          </w:p>
        </w:tc>
        <w:tc>
          <w:tcPr>
            <w:tcW w:w="7887" w:type="dxa"/>
            <w:gridSpan w:val="7"/>
          </w:tcPr>
          <w:p w14:paraId="6B104CBA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261DC886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173AD428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7014C056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5A7B6D99">
            <w:pPr>
              <w:rPr>
                <w:rFonts w:ascii="仿宋" w:hAnsi="仿宋" w:eastAsia="仿宋" w:cs="Times New Roman"/>
                <w:b/>
                <w:sz w:val="24"/>
              </w:rPr>
            </w:pPr>
          </w:p>
        </w:tc>
      </w:tr>
      <w:tr w14:paraId="54D4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1526" w:type="dxa"/>
            <w:vAlign w:val="center"/>
          </w:tcPr>
          <w:p w14:paraId="28EAD625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拟编制标准的范围和主要</w:t>
            </w:r>
          </w:p>
          <w:p w14:paraId="68B28C5A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技术内容</w:t>
            </w:r>
          </w:p>
        </w:tc>
        <w:tc>
          <w:tcPr>
            <w:tcW w:w="7887" w:type="dxa"/>
            <w:gridSpan w:val="7"/>
          </w:tcPr>
          <w:p w14:paraId="79F4022E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6DE7D36F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043E4630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6FAA0A4C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1FD2F220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5239503D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7BB7F09E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2D098162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45DBB3A4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298418D9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36D42A4A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4DBB6E90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2D54F859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041ACB48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62708582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575F56E0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3D27C8FC">
            <w:pPr>
              <w:rPr>
                <w:rFonts w:ascii="仿宋" w:hAnsi="仿宋" w:eastAsia="仿宋" w:cs="Times New Roman"/>
                <w:b/>
                <w:sz w:val="24"/>
              </w:rPr>
            </w:pPr>
          </w:p>
        </w:tc>
      </w:tr>
      <w:tr w14:paraId="03E4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1526" w:type="dxa"/>
          </w:tcPr>
          <w:p w14:paraId="4219AAF7">
            <w:pPr>
              <w:rPr>
                <w:rFonts w:ascii="仿宋" w:hAnsi="仿宋" w:eastAsia="仿宋" w:cs="Times New Roman"/>
                <w:sz w:val="24"/>
              </w:rPr>
            </w:pPr>
          </w:p>
          <w:p w14:paraId="764D943C">
            <w:pPr>
              <w:rPr>
                <w:rFonts w:ascii="仿宋" w:hAnsi="仿宋" w:eastAsia="仿宋" w:cs="Times New Roman"/>
                <w:sz w:val="24"/>
              </w:rPr>
            </w:pPr>
          </w:p>
          <w:p w14:paraId="6123BED0">
            <w:pPr>
              <w:rPr>
                <w:rFonts w:ascii="仿宋" w:hAnsi="仿宋" w:eastAsia="仿宋" w:cs="Times New Roman"/>
                <w:sz w:val="24"/>
              </w:rPr>
            </w:pPr>
          </w:p>
          <w:p w14:paraId="245F0007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国内外情况</w:t>
            </w:r>
          </w:p>
          <w:p w14:paraId="10B3055A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简要说明</w:t>
            </w:r>
          </w:p>
        </w:tc>
        <w:tc>
          <w:tcPr>
            <w:tcW w:w="7887" w:type="dxa"/>
            <w:gridSpan w:val="7"/>
          </w:tcPr>
          <w:p w14:paraId="3A901DBE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471F4E9D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5C943E2D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19453062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2AB84288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68856A11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1BE15A7A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36EB0130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01604C59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2B46C155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0D17568D">
            <w:pPr>
              <w:rPr>
                <w:rFonts w:ascii="仿宋" w:hAnsi="仿宋" w:eastAsia="仿宋" w:cs="Times New Roman"/>
                <w:b/>
                <w:sz w:val="24"/>
              </w:rPr>
            </w:pPr>
          </w:p>
          <w:p w14:paraId="0ED514EB">
            <w:pPr>
              <w:rPr>
                <w:rFonts w:ascii="仿宋" w:hAnsi="仿宋" w:eastAsia="仿宋" w:cs="Times New Roman"/>
                <w:b/>
                <w:sz w:val="24"/>
              </w:rPr>
            </w:pPr>
          </w:p>
        </w:tc>
      </w:tr>
      <w:tr w14:paraId="59721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26" w:type="dxa"/>
            <w:vAlign w:val="center"/>
          </w:tcPr>
          <w:p w14:paraId="0C56866F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主编单位</w:t>
            </w:r>
          </w:p>
        </w:tc>
        <w:tc>
          <w:tcPr>
            <w:tcW w:w="2800" w:type="dxa"/>
            <w:gridSpan w:val="4"/>
            <w:vAlign w:val="center"/>
          </w:tcPr>
          <w:p w14:paraId="1E4E33FE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（签字、盖公章）</w:t>
            </w:r>
          </w:p>
          <w:p w14:paraId="6FA09093">
            <w:pPr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年月日</w:t>
            </w:r>
          </w:p>
        </w:tc>
        <w:tc>
          <w:tcPr>
            <w:tcW w:w="1311" w:type="dxa"/>
            <w:vAlign w:val="center"/>
          </w:tcPr>
          <w:p w14:paraId="492AD817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推荐单位</w:t>
            </w:r>
          </w:p>
        </w:tc>
        <w:tc>
          <w:tcPr>
            <w:tcW w:w="3776" w:type="dxa"/>
            <w:gridSpan w:val="2"/>
            <w:vAlign w:val="center"/>
          </w:tcPr>
          <w:p w14:paraId="2662EC5D">
            <w:pPr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（签字、盖公章）</w:t>
            </w:r>
          </w:p>
          <w:p w14:paraId="0883BDB1">
            <w:pPr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年月日</w:t>
            </w:r>
          </w:p>
        </w:tc>
      </w:tr>
    </w:tbl>
    <w:p w14:paraId="7DECD0B4">
      <w:pPr>
        <w:rPr>
          <w:rFonts w:ascii="仿宋" w:hAnsi="仿宋" w:eastAsia="仿宋" w:cs="Times New Roman"/>
          <w:sz w:val="24"/>
        </w:rPr>
      </w:pPr>
    </w:p>
    <w:p w14:paraId="761B9967">
      <w:pPr>
        <w:rPr>
          <w:rFonts w:ascii="仿宋" w:hAnsi="仿宋" w:eastAsia="仿宋" w:cs="Times New Roman"/>
          <w:sz w:val="24"/>
        </w:rPr>
      </w:pPr>
    </w:p>
    <w:p w14:paraId="59F701F2">
      <w:pPr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[注1]填写制定或修订项目中，若选择修订必须填写被修订标准号；</w:t>
      </w:r>
    </w:p>
    <w:p w14:paraId="1CA95565">
      <w:pPr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[注2]选择采用国际标准，必须填写采标号及采用程度；</w:t>
      </w:r>
    </w:p>
    <w:p w14:paraId="28B2E1DC">
      <w:pPr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[注3]推荐单位和主编单位可相同。如推荐单位为个人时签名即可。</w:t>
      </w:r>
    </w:p>
    <w:p w14:paraId="6724C8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220EE"/>
    <w:rsid w:val="5772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2026-07-10T08:03:00Z</dcterms:created>
  <dc:creator>zhn</dc:creator>
  <cp:lastModifiedBy>zhn</cp:lastModifiedBy>
  <dcterms:modified xsi:type="dcterms:W3CDTF">2026-07-10T08:05:35Z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6BEB0EB887C940D9B9A37556762A760C_11</vt:lpwstr>
  </property>
  <property fmtid="{D5CDD505-2E9C-101B-9397-08002B2CF9AE}" pid="4" name="KSOTemplateDocerSaveRecord">
    <vt:lpwstr>eyJoZGlkIjoiZDU1MDI2MjI2NzQ5Y2I0ODQyMWI2YzQ0MDYzYTU5YjAiLCJ1c2VySWQiOiI0MjI5NzUyNjEifQ==</vt:lpwstr>
  </property>
</Properties>
</file>